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5325D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59A1E7B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49048E5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E496ED5" w14:textId="77777777" w:rsidR="00E36B06" w:rsidRDefault="008E4D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SPANISH-AMERICAN WAR DISCUSSION QUESTIONS</w:t>
      </w:r>
    </w:p>
    <w:p w14:paraId="322D9B99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AB71B98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DAA55FB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AB16E21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3DAA9D9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6B2DD13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6D7E351" w14:textId="77777777" w:rsidR="00E36B06" w:rsidRDefault="008E4D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Student’s Name</w:t>
      </w:r>
    </w:p>
    <w:p w14:paraId="733863DA" w14:textId="52126FE6" w:rsidR="00E36B06" w:rsidRDefault="008E4D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Subject</w:t>
      </w:r>
    </w:p>
    <w:p w14:paraId="285BB8C7" w14:textId="7E3EC8F8" w:rsidR="0041340F" w:rsidRDefault="0041340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Instructor </w:t>
      </w:r>
      <w:bookmarkStart w:id="0" w:name="_GoBack"/>
      <w:bookmarkEnd w:id="0"/>
    </w:p>
    <w:p w14:paraId="555BA2B2" w14:textId="77777777" w:rsidR="00E36B06" w:rsidRDefault="008E4D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</w:t>
      </w:r>
    </w:p>
    <w:p w14:paraId="377D7449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2E2E464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560C24C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C0A9BA6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E02186E" w14:textId="77777777" w:rsidR="00E36B06" w:rsidRDefault="008E4DFE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Discussion Questions</w:t>
      </w:r>
    </w:p>
    <w:p w14:paraId="517007BB" w14:textId="77777777" w:rsidR="00E36B06" w:rsidRDefault="008E4DFE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Labour, Memory, and the Boundaries of Print Culture: From Haymarket to the Mexican Revolution by Shelley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Streeby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1E56D9E" w14:textId="77777777" w:rsidR="00E36B06" w:rsidRDefault="008E4DFE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regards to prominent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anarchist Lucy Parsons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voltairine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Cleyre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what were their stands towards marriage is likened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slavery.</w:t>
      </w:r>
    </w:p>
    <w:p w14:paraId="69AB3AAF" w14:textId="77777777" w:rsidR="00E36B06" w:rsidRDefault="008E4DFE">
      <w:pPr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good number of people considered the Haymarket to being the transformative event the one the martyrs had called in their famous speeches, publ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ic statements, and writing going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round.what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are the ambiguous implications of this comparison?</w:t>
      </w:r>
    </w:p>
    <w:p w14:paraId="68F7482E" w14:textId="77777777" w:rsidR="00E36B06" w:rsidRDefault="008E4DFE">
      <w:pPr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Discuss the contents of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 famous speeches of the eight Chicago Anarchists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what </w:t>
      </w:r>
      <w:r>
        <w:rPr>
          <w:rFonts w:ascii="Times New Roman" w:eastAsia="Times New Roman" w:hAnsi="Times New Roman" w:cs="Times New Roman"/>
          <w:sz w:val="24"/>
          <w:szCs w:val="24"/>
        </w:rPr>
        <w:t>was its contribution to the Mexican revolution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14:paraId="7198E92B" w14:textId="77777777" w:rsidR="00E36B06" w:rsidRDefault="008E4DFE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William McKinley’s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Values and the Origins of the Spanish-American War: A Reinterpretation by Nick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Kapur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footnoteReference w:id="2"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2361C5F" w14:textId="77777777" w:rsidR="00E36B06" w:rsidRDefault="008E4DFE">
      <w:pPr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you disagree with McKinley's character description to be "Pragmatic" and " morally weak" and to be the leading cause of the Spanish-American war?</w:t>
      </w:r>
    </w:p>
    <w:p w14:paraId="40EB24D4" w14:textId="77777777" w:rsidR="00E36B06" w:rsidRDefault="008E4DFE">
      <w:pPr>
        <w:numPr>
          <w:ilvl w:val="0"/>
          <w:numId w:val="2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Pratt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Wisan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explicitly argued that business interests had no part in precipitating the Spanish-American War</w:t>
      </w:r>
      <w:r>
        <w:rPr>
          <w:rFonts w:ascii="Times New Roman" w:eastAsia="Times New Roman" w:hAnsi="Times New Roman" w:cs="Times New Roman"/>
          <w:sz w:val="24"/>
          <w:szCs w:val="24"/>
        </w:rPr>
        <w:t>? As a matter of fact, the business community fought against it. Elaborate.</w:t>
      </w:r>
    </w:p>
    <w:p w14:paraId="17F0BB53" w14:textId="77777777" w:rsidR="00E36B06" w:rsidRDefault="008E4DFE">
      <w:pPr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As a student of research, why is it that in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1890s, people's focus sta</w:t>
      </w:r>
      <w:r>
        <w:rPr>
          <w:rFonts w:ascii="Times New Roman" w:eastAsia="Times New Roman" w:hAnsi="Times New Roman" w:cs="Times New Roman"/>
          <w:sz w:val="24"/>
          <w:szCs w:val="24"/>
        </w:rPr>
        <w:t>rted shifting from warfare to arbitration.</w:t>
      </w:r>
    </w:p>
    <w:p w14:paraId="094F1E9F" w14:textId="77777777" w:rsidR="00E36B06" w:rsidRDefault="008E4DFE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Jefferson’s Davis and Proslavery Vision’s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footnoteReference w:id="3"/>
      </w:r>
    </w:p>
    <w:p w14:paraId="3B566778" w14:textId="77777777" w:rsidR="00E36B06" w:rsidRDefault="008E4DFE">
      <w:pPr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role do the four D's  -destiny, duty, dollars,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defense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act as a motivator towards expanding the American foreign policy? In what way do they show that "realisti</w:t>
      </w:r>
      <w:r>
        <w:rPr>
          <w:rFonts w:ascii="Times New Roman" w:eastAsia="Times New Roman" w:hAnsi="Times New Roman" w:cs="Times New Roman"/>
          <w:sz w:val="24"/>
          <w:szCs w:val="24"/>
        </w:rPr>
        <w:t>c" and "idealistic" motivations can co-exist?</w:t>
      </w:r>
    </w:p>
    <w:p w14:paraId="7CCC38C9" w14:textId="77777777" w:rsidR="00E36B06" w:rsidRDefault="008E4DFE">
      <w:pPr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did Theodore Roosevelt pressure president McKinley? and why did they view war to be a good thing (more particularly on men)?</w:t>
      </w:r>
    </w:p>
    <w:p w14:paraId="41AB8130" w14:textId="77777777" w:rsidR="00E36B06" w:rsidRDefault="008E4DFE">
      <w:pPr>
        <w:numPr>
          <w:ilvl w:val="0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Why was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nation of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Philippine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problem to the United States after the end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Spanish war? And why did Americans insist on maintaining their presence in the country? </w:t>
      </w:r>
    </w:p>
    <w:p w14:paraId="6B87E62D" w14:textId="77777777" w:rsidR="00E36B06" w:rsidRDefault="00E36B0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964116" w14:textId="77777777" w:rsidR="00E36B06" w:rsidRDefault="00E36B06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4BC2D5" w14:textId="77777777" w:rsidR="00E36B06" w:rsidRDefault="008E4D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The overall question</w:t>
      </w:r>
    </w:p>
    <w:p w14:paraId="077E370E" w14:textId="77777777" w:rsidR="00E36B06" w:rsidRDefault="008E4D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were the contributions of the mass media towards shifting public opinion to Spain? Why is it an underrating of the sensationalist repo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rting of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Hearest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papers illustrate the reason for the change in public opinion of the war to Spain?</w:t>
      </w:r>
    </w:p>
    <w:p w14:paraId="1012C71E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B6D71C3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B21197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A59C031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02F1F32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ACCA3B3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7B0B808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190F8FB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1AC6224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3DD852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8A08D95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2644960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C5F9CDA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111AC7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A3D3E5B" w14:textId="77777777" w:rsidR="00E36B06" w:rsidRDefault="008E4D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Bibliography</w:t>
      </w:r>
    </w:p>
    <w:p w14:paraId="6A8DD87C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B70C6C" w14:textId="77777777" w:rsidR="00E36B06" w:rsidRDefault="00E36B0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648359" w14:textId="77777777" w:rsidR="00E36B06" w:rsidRDefault="008E4D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Kapur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Nick. "William McKinley's Values and the Origins of the Spanish‐American War: A Reinterpretation." </w:t>
      </w:r>
      <w:r>
        <w:rPr>
          <w:rFonts w:ascii="Times New Roman" w:eastAsia="Times New Roman" w:hAnsi="Times New Roman" w:cs="Times New Roman"/>
          <w:sz w:val="24"/>
          <w:szCs w:val="24"/>
        </w:rPr>
        <w:t>Presidential Studies Quarterly 41, no. 1 (2011)</w:t>
      </w:r>
    </w:p>
    <w:p w14:paraId="3E0FA754" w14:textId="77777777" w:rsidR="00E36B06" w:rsidRDefault="008E4D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Streeby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Shelley. 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Labor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memory, and the boundaries of print culture: from Haymarket to the Mexican Revolution." American Literary History 19, no. 2 (2007)</w:t>
      </w:r>
    </w:p>
    <w:p w14:paraId="79930B9E" w14:textId="77777777" w:rsidR="00E36B06" w:rsidRDefault="008E4D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Waite, Kevin. "Jefferson Davis and </w:t>
      </w:r>
      <w:r>
        <w:rPr>
          <w:rFonts w:ascii="Times New Roman" w:eastAsia="Times New Roman" w:hAnsi="Times New Roman" w:cs="Times New Roman"/>
          <w:sz w:val="24"/>
          <w:szCs w:val="24"/>
        </w:rPr>
        <w:t>proslavery visions of empire in the Far West." Journal of the Civil War Era 6, no. 4 (2016)</w:t>
      </w:r>
    </w:p>
    <w:p w14:paraId="19319EE4" w14:textId="77777777" w:rsidR="00E36B06" w:rsidRDefault="00E36B06">
      <w:pPr>
        <w:spacing w:line="480" w:lineRule="auto"/>
        <w:ind w:left="720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E36B06">
      <w:headerReference w:type="default" r:id="rId8"/>
      <w:pgSz w:w="12240" w:h="15840"/>
      <w:pgMar w:top="1440" w:right="1440" w:bottom="1440" w:left="1440" w:header="72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01090" w14:textId="77777777" w:rsidR="008E4DFE" w:rsidRDefault="008E4DFE">
      <w:pPr>
        <w:spacing w:after="0" w:line="240" w:lineRule="auto"/>
      </w:pPr>
      <w:r>
        <w:separator/>
      </w:r>
    </w:p>
  </w:endnote>
  <w:endnote w:type="continuationSeparator" w:id="0">
    <w:p w14:paraId="78C02CCA" w14:textId="77777777" w:rsidR="008E4DFE" w:rsidRDefault="008E4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4FC9C" w14:textId="77777777" w:rsidR="008E4DFE" w:rsidRDefault="008E4DFE">
      <w:pPr>
        <w:spacing w:after="0" w:line="240" w:lineRule="auto"/>
      </w:pPr>
      <w:r>
        <w:separator/>
      </w:r>
    </w:p>
  </w:footnote>
  <w:footnote w:type="continuationSeparator" w:id="0">
    <w:p w14:paraId="7570E4F0" w14:textId="77777777" w:rsidR="008E4DFE" w:rsidRDefault="008E4DFE">
      <w:pPr>
        <w:spacing w:after="0" w:line="240" w:lineRule="auto"/>
      </w:pPr>
      <w:r>
        <w:continuationSeparator/>
      </w:r>
    </w:p>
  </w:footnote>
  <w:footnote w:id="1">
    <w:p w14:paraId="219AD739" w14:textId="77777777" w:rsidR="00E36B06" w:rsidRDefault="008E4DFE">
      <w:pP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Streeby</w:t>
      </w:r>
      <w:proofErr w:type="spellEnd"/>
      <w:r>
        <w:rPr>
          <w:color w:val="000000"/>
          <w:sz w:val="20"/>
          <w:szCs w:val="20"/>
        </w:rPr>
        <w:t>, Shelley. "</w:t>
      </w:r>
      <w:proofErr w:type="spellStart"/>
      <w:r>
        <w:rPr>
          <w:color w:val="000000"/>
          <w:sz w:val="20"/>
          <w:szCs w:val="20"/>
        </w:rPr>
        <w:t>Labor</w:t>
      </w:r>
      <w:proofErr w:type="spellEnd"/>
      <w:r>
        <w:rPr>
          <w:color w:val="000000"/>
          <w:sz w:val="20"/>
          <w:szCs w:val="20"/>
        </w:rPr>
        <w:t>, memory, and the boundaries of print culture: from Haymarket to the Mexican Revolution."</w:t>
      </w:r>
      <w:r>
        <w:rPr>
          <w:color w:val="000000"/>
          <w:sz w:val="20"/>
          <w:szCs w:val="20"/>
        </w:rPr>
        <w:t xml:space="preserve"> American Literary History 19, no. 2 (2007)</w:t>
      </w:r>
    </w:p>
  </w:footnote>
  <w:footnote w:id="2">
    <w:p w14:paraId="4C3F6B51" w14:textId="77777777" w:rsidR="00E36B06" w:rsidRDefault="008E4DFE">
      <w:pP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Kapur</w:t>
      </w:r>
      <w:proofErr w:type="spellEnd"/>
      <w:r>
        <w:rPr>
          <w:color w:val="000000"/>
          <w:sz w:val="20"/>
          <w:szCs w:val="20"/>
        </w:rPr>
        <w:t>, Nick. "William McKinley's Values and the Origins of the Spanish‐American War: A Reinterpretation." Presidential Studies Quarterly 41, no. 1 (2011)</w:t>
      </w:r>
    </w:p>
  </w:footnote>
  <w:footnote w:id="3">
    <w:p w14:paraId="3804D273" w14:textId="77777777" w:rsidR="00E36B06" w:rsidRDefault="008E4DFE">
      <w:pP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Waite, Kevin. "Jefferson Davis and proslavery visions of empire in the Far West." Journal of the Ci</w:t>
      </w:r>
      <w:r>
        <w:rPr>
          <w:color w:val="000000"/>
          <w:sz w:val="20"/>
          <w:szCs w:val="20"/>
        </w:rPr>
        <w:t>vil War Era 6, no. 4 (2016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D9E0DE" w14:textId="6D543216" w:rsidR="00E36B06" w:rsidRDefault="008E4DFE">
    <w:pP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                                                   </w:t>
    </w:r>
    <w:r w:rsidR="0041340F">
      <w:rPr>
        <w:rFonts w:ascii="Times New Roman" w:eastAsia="Times New Roman" w:hAnsi="Times New Roman" w:cs="Times New Roman"/>
        <w:color w:val="000000"/>
      </w:rPr>
      <w:tab/>
    </w:r>
    <w:r w:rsidR="0041340F">
      <w:rPr>
        <w:rFonts w:ascii="Times New Roman" w:eastAsia="Times New Roman" w:hAnsi="Times New Roman" w:cs="Times New Roman"/>
        <w:color w:val="000000"/>
      </w:rPr>
      <w:tab/>
    </w:r>
    <w:r>
      <w:rPr>
        <w:rFonts w:ascii="Times New Roman" w:eastAsia="Times New Roman" w:hAnsi="Times New Roman" w:cs="Times New Roman"/>
        <w:color w:val="000000"/>
      </w:rPr>
      <w:t xml:space="preserve"> S</w:t>
    </w:r>
    <w:r w:rsidR="0041340F">
      <w:rPr>
        <w:rFonts w:ascii="Times New Roman" w:eastAsia="Times New Roman" w:hAnsi="Times New Roman" w:cs="Times New Roman"/>
        <w:color w:val="000000"/>
      </w:rPr>
      <w:t>urname</w:t>
    </w:r>
    <w:r>
      <w:rPr>
        <w:rFonts w:ascii="Times New Roman" w:eastAsia="Times New Roman" w:hAnsi="Times New Roman" w:cs="Times New Roman"/>
        <w:color w:val="000000"/>
      </w:rPr>
      <w:t xml:space="preserve"> </w:t>
    </w: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 w:rsidR="0041340F">
      <w:rPr>
        <w:rFonts w:ascii="Times New Roman" w:eastAsia="Times New Roman" w:hAnsi="Times New Roman" w:cs="Times New Roman"/>
        <w:color w:val="000000"/>
      </w:rPr>
      <w:fldChar w:fldCharType="separate"/>
    </w:r>
    <w:r w:rsidR="0041340F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BB853"/>
    <w:multiLevelType w:val="multilevel"/>
    <w:tmpl w:val="1D8BB85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495B2"/>
    <w:multiLevelType w:val="multilevel"/>
    <w:tmpl w:val="211495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EF80E"/>
    <w:multiLevelType w:val="multilevel"/>
    <w:tmpl w:val="675EF8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zMjI1MTE3MjMwNbdU0lEKTi0uzszPAykwrAUAw+5IYywAAAA="/>
  </w:docVars>
  <w:rsids>
    <w:rsidRoot w:val="00E36B06"/>
    <w:rsid w:val="0041340F"/>
    <w:rsid w:val="008E4DFE"/>
    <w:rsid w:val="00E36B06"/>
    <w:rsid w:val="308D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99E5E"/>
  <w15:docId w15:val="{88705E37-63C9-4419-9C5D-835DAC289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uiPriority="0"/>
    <w:lsdException w:name="heading 3" w:uiPriority="0"/>
    <w:lsdException w:name="heading 4" w:uiPriority="0" w:qFormat="1"/>
    <w:lsdException w:name="heading 5" w:uiPriority="0"/>
    <w:lsdException w:name="heading 6" w:uiPriority="0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4134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40F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134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40F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2020-03-02T11:28:00Z</dcterms:created>
  <dcterms:modified xsi:type="dcterms:W3CDTF">2020-03-02T11:37:00Z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1033-11.2.0.9150</vt:lpwstr>
  </property>
</Properties>
</file>